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Default="00933647" w:rsidP="001E0605">
      <w:pPr>
        <w:pStyle w:val="ListParagraph"/>
        <w:numPr>
          <w:ilvl w:val="0"/>
          <w:numId w:val="1"/>
        </w:numPr>
        <w:spacing w:line="480" w:lineRule="auto"/>
      </w:pPr>
      <w:r>
        <w:t>It is important for an organization with diversified portfolios to quantitatively measure the contribution of each business. Each business should have a fundamental strategic potential in terms of growth potential, margin potential, economic attractiveness of served markets and competitive advantage gained by the company through that business. It is important for the organization to determine the performance of the business as an investment and identify if it has the ability to create value in future. An analysis of each business in the portfolio will enable the organization to determine the extent of contribution by each business and whether it hinders or supports revenue growth and margin improvement. Organizations perform quantitative assessments of each business in their diversified portfolio to avoid situations where the revenue and profit-making abilities of some business are negated by losses of other business in the portfolio. The value of the portfolio should be greater than the sum of its parts, requiring the organization to identify financial contributions and strategic value of each business.</w:t>
      </w:r>
    </w:p>
    <w:p w:rsidR="0042208A" w:rsidRDefault="0042208A" w:rsidP="001E0605">
      <w:pPr>
        <w:pStyle w:val="ListParagraph"/>
        <w:numPr>
          <w:ilvl w:val="0"/>
          <w:numId w:val="1"/>
        </w:numPr>
        <w:spacing w:line="480" w:lineRule="auto"/>
      </w:pPr>
      <w:r>
        <w:t xml:space="preserve">An organization may use four strategic measures to improve the performance of the business lineup. The organization may use a specific brand name and transfer it to other business and their products, thereby improving sales and recognition. Another strategic measure is to reduce costs by consolidating resources and capabilities. The organization may share these resources and capabilities across businesses to supplement the strengths of each business. The third strategy is to expand into areas where the business lineup of the organization is complemented by technologies and products. For instance, a company offering cable television may expand into offering mobile versions of the same services. The fourth strategic path that can be used for improvement of performance across the business lineup is using of resources and capabilities as competitive assets in other </w:t>
      </w:r>
      <w:r>
        <w:lastRenderedPageBreak/>
        <w:t>business. The company can leverage the strengths of certain businesses to complement the capabilities of other business, thereby diminishing the impact of inefficiencies across the business lineup.</w:t>
      </w:r>
    </w:p>
    <w:p w:rsidR="0042208A" w:rsidRDefault="0042208A" w:rsidP="001E0605">
      <w:pPr>
        <w:pStyle w:val="ListParagraph"/>
        <w:numPr>
          <w:ilvl w:val="0"/>
          <w:numId w:val="1"/>
        </w:numPr>
        <w:spacing w:line="480" w:lineRule="auto"/>
      </w:pPr>
      <w:r>
        <w:t xml:space="preserve">Divestiture is an important method of creating value for diversified companies as they are able to dispose of assets through sale, closure or exchange. The primary reason why diversified companies may settle on divestiture is that they would like to focus on their primary lines of business. </w:t>
      </w:r>
      <w:r w:rsidR="009D0E20">
        <w:t xml:space="preserve">Another reason for divestiture is that it helps the organization raise funds that can be used to embark on reorganization of its primary lines of business. Companies also divest sections of their business because it may lead to creation of more value in other businesses that may have been hindered by the disposed line of business. Another reason for divestiture by diversified companies is that those lines of business considered for disposal are not performing up to their expectations. The organization may need to consider sale, closure or exchange because the low performance is impacting negatively on the growth potential and profit margin of the organization in general.  </w:t>
      </w:r>
    </w:p>
    <w:p w:rsidR="009D0E20" w:rsidRDefault="009D0E20" w:rsidP="001E0605">
      <w:pPr>
        <w:pStyle w:val="ListParagraph"/>
        <w:numPr>
          <w:ilvl w:val="0"/>
          <w:numId w:val="1"/>
        </w:numPr>
        <w:spacing w:line="480" w:lineRule="auto"/>
      </w:pPr>
      <w:r>
        <w:t xml:space="preserve">Resource fit refers to the understanding of whether the resources of the parent company are adequate enough to support the entire business lineup. Resource fit also analyzes whether the business units under the parent company adequately support the managerial, competitive and financial resource strengths of the parent firm. The parent company should have the necessary resources to develop and execute </w:t>
      </w:r>
      <w:r w:rsidR="00A45271">
        <w:t xml:space="preserve">strategies that empower the business units to take advantage of the opportunities in the external environment. Organizations have unique combinations of resources and capabilities, and it is important that these are developed into a competitive advantage that can generate profit for the parent firm. Resource fit helps in determining how sufficient the resources of the parent </w:t>
      </w:r>
      <w:r w:rsidR="00A45271">
        <w:lastRenderedPageBreak/>
        <w:t>company are in supporting the operations of the business units. It enables the company to develop strategy that aligns resources with market opportunities. The business unit requirements identified by the parent company should consistently match with the resources available.</w:t>
      </w:r>
    </w:p>
    <w:sectPr w:rsidR="009D0E20" w:rsidSect="007F381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020E" w:rsidRDefault="005F020E" w:rsidP="001E0605">
      <w:pPr>
        <w:spacing w:after="0" w:line="240" w:lineRule="auto"/>
      </w:pPr>
      <w:r>
        <w:separator/>
      </w:r>
    </w:p>
  </w:endnote>
  <w:endnote w:type="continuationSeparator" w:id="1">
    <w:p w:rsidR="005F020E" w:rsidRDefault="005F020E" w:rsidP="001E06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020E" w:rsidRDefault="005F020E" w:rsidP="001E0605">
      <w:pPr>
        <w:spacing w:after="0" w:line="240" w:lineRule="auto"/>
      </w:pPr>
      <w:r>
        <w:separator/>
      </w:r>
    </w:p>
  </w:footnote>
  <w:footnote w:type="continuationSeparator" w:id="1">
    <w:p w:rsidR="005F020E" w:rsidRDefault="005F020E" w:rsidP="001E06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80372"/>
      <w:docPartObj>
        <w:docPartGallery w:val="Page Numbers (Top of Page)"/>
        <w:docPartUnique/>
      </w:docPartObj>
    </w:sdtPr>
    <w:sdtContent>
      <w:p w:rsidR="001E0605" w:rsidRDefault="001E0605">
        <w:pPr>
          <w:pStyle w:val="Header"/>
          <w:jc w:val="right"/>
        </w:pPr>
        <w:r>
          <w:t xml:space="preserve">Surname </w:t>
        </w:r>
        <w:fldSimple w:instr=" PAGE   \* MERGEFORMAT ">
          <w:r>
            <w:rPr>
              <w:noProof/>
            </w:rPr>
            <w:t>1</w:t>
          </w:r>
        </w:fldSimple>
      </w:p>
    </w:sdtContent>
  </w:sdt>
  <w:p w:rsidR="001E0605" w:rsidRDefault="001E06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AA2D7F"/>
    <w:multiLevelType w:val="hybridMultilevel"/>
    <w:tmpl w:val="792AD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33647"/>
    <w:rsid w:val="001E0605"/>
    <w:rsid w:val="0042208A"/>
    <w:rsid w:val="005F020E"/>
    <w:rsid w:val="007F3814"/>
    <w:rsid w:val="00933647"/>
    <w:rsid w:val="009D0E20"/>
    <w:rsid w:val="00A45271"/>
    <w:rsid w:val="00B250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647"/>
    <w:pPr>
      <w:ind w:left="720"/>
      <w:contextualSpacing/>
    </w:pPr>
  </w:style>
  <w:style w:type="paragraph" w:styleId="Header">
    <w:name w:val="header"/>
    <w:basedOn w:val="Normal"/>
    <w:link w:val="HeaderChar"/>
    <w:uiPriority w:val="99"/>
    <w:unhideWhenUsed/>
    <w:rsid w:val="001E0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605"/>
  </w:style>
  <w:style w:type="paragraph" w:styleId="Footer">
    <w:name w:val="footer"/>
    <w:basedOn w:val="Normal"/>
    <w:link w:val="FooterChar"/>
    <w:uiPriority w:val="99"/>
    <w:semiHidden/>
    <w:unhideWhenUsed/>
    <w:rsid w:val="001E06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E060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2018-01-18T15:21:00Z</dcterms:created>
  <dcterms:modified xsi:type="dcterms:W3CDTF">2018-01-18T16:02:00Z</dcterms:modified>
</cp:coreProperties>
</file>